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3FDE" w14:textId="77777777" w:rsid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Veřejnoprávní smlouva o poskytnutí dotace z rozpočtu města Vizovice</w:t>
      </w:r>
    </w:p>
    <w:p w14:paraId="24AC00BD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5A52B5F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uzavřená mezi níže uvedenými smluvními stranami ve smyslu ustanovení §159 zákona č. 500/2004, správní řád, ve znění pozdějších předpisů, §10a zákona č. 250/2000 Sb., o rozpočtových pravidlech územních rozpočtů, ve znění pozdějších předpisů a v souladu se zákonem č. 128/2000 Sb. o obcích, ve znění pozdějších předpisů</w:t>
      </w:r>
    </w:p>
    <w:p w14:paraId="5C7DDE1C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3BEC916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93546EE" w14:textId="77777777" w:rsidR="00117E63" w:rsidRDefault="00117E63" w:rsidP="00117E63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BEEEE8D" w14:textId="77777777" w:rsidR="00370390" w:rsidRP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Smluvní strany</w:t>
      </w:r>
    </w:p>
    <w:p w14:paraId="18428C1D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C05F5CC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Město Vizovice</w:t>
      </w:r>
    </w:p>
    <w:p w14:paraId="1BB374F8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sídlem ve Vizovicích,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Masarykovo nám. 1007, PSČ 763 12 </w:t>
      </w:r>
    </w:p>
    <w:p w14:paraId="4E9B0A1C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zastoupené starostkou Bc. Silvií Dolanskou</w:t>
      </w:r>
    </w:p>
    <w:p w14:paraId="2CDFC0F8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IČ 00284653</w:t>
      </w:r>
    </w:p>
    <w:p w14:paraId="1EFABA0B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bankovní spojení: ČS, a.s.,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pob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 Vizovice, č. účtu 27-1406726359/0800</w:t>
      </w:r>
    </w:p>
    <w:p w14:paraId="13C00A92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(dále je „poskytovatel“)</w:t>
      </w:r>
    </w:p>
    <w:p w14:paraId="49623CF5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58C96C80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a</w:t>
      </w:r>
    </w:p>
    <w:p w14:paraId="4254611D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……………………….</w:t>
      </w:r>
    </w:p>
    <w:p w14:paraId="3A1E5D9E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se sídlem …………………………….</w:t>
      </w:r>
    </w:p>
    <w:p w14:paraId="39FA4633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pobočkou na adrese ………………………….</w:t>
      </w:r>
    </w:p>
    <w:p w14:paraId="5163D729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zastoupený statutárním zástupcem …………………………</w:t>
      </w:r>
    </w:p>
    <w:p w14:paraId="7E42286B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IČ:  …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</w:t>
      </w: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…….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4B15799F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Právní forma příjemce: ……………</w:t>
      </w: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…….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11E7A035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bankovní spojení: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č.ú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  <w:proofErr w:type="gram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:…</w:t>
      </w:r>
      <w:proofErr w:type="gram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………………, bankovní ústav: ……………………</w:t>
      </w:r>
    </w:p>
    <w:p w14:paraId="7DF9C3C1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(dále jen „příjemce“)</w:t>
      </w:r>
    </w:p>
    <w:p w14:paraId="71D7AD49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1FB231" w14:textId="77777777" w:rsidR="00370390" w:rsidRPr="00370390" w:rsidRDefault="00370390" w:rsidP="00370390">
      <w:pPr>
        <w:spacing w:after="0" w:line="240" w:lineRule="auto"/>
        <w:jc w:val="left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D03F890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II.</w:t>
      </w:r>
    </w:p>
    <w:p w14:paraId="0C638269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Předmět smlouvy</w:t>
      </w:r>
    </w:p>
    <w:p w14:paraId="608E9E4E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A5BFDF6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2.1 Předmětem této smlouvy je poskytnutí účelové finanční podpory z rozpočtu poskytovatele formou dotace (dále </w:t>
      </w:r>
      <w:proofErr w:type="gramStart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jen ,,dotace</w:t>
      </w:r>
      <w:proofErr w:type="gramEnd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“).</w:t>
      </w:r>
    </w:p>
    <w:p w14:paraId="162AA83A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D847516" w14:textId="327B6260" w:rsid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2.2 V souladu s výše uvedenými zákony, Směrnicí č. 1/2015 o poskytování finanční podpory                                                                                   z rozpočtu města Vizovice a s vyhlášeným dotačním programem pro rok 202</w:t>
      </w:r>
      <w:r w:rsidR="00C014DC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poskytovatel poskytne příjemci za podmínek uvedených v čl. III. až VI. této smlouvy dotaci z rozpočtu města Vizovice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 výši …………</w:t>
      </w:r>
      <w:proofErr w:type="gramStart"/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…….</w:t>
      </w:r>
      <w:proofErr w:type="gramEnd"/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(slovy: ……………. korun českých)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na výdaje spojené s činností organizace s dětmi mládeží v roce 202</w:t>
      </w:r>
      <w:r w:rsidR="00C014D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</w:t>
      </w:r>
    </w:p>
    <w:p w14:paraId="5D8CB9C9" w14:textId="77777777" w:rsid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C04A54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DF07173" w14:textId="77777777"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C3D2936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6162CDB0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III.</w:t>
      </w:r>
    </w:p>
    <w:p w14:paraId="2679C74F" w14:textId="77777777" w:rsidR="00370390" w:rsidRPr="00370390" w:rsidRDefault="00370390" w:rsidP="0037039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Splatnost peněžních prostředků</w:t>
      </w:r>
    </w:p>
    <w:p w14:paraId="28DFEA88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1352C2A" w14:textId="77777777"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3.1 Poskytovatel se zavazuje poskytnout příjemci dotaci ve schválené výši za účelem uvedeným v článku II. na účet příjemce uvedený v záhlaví této smlouvy do 30 dnů po nabytí účinnosti této smlouvy případně hotově na pokladně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MěÚ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jednorázovou splátkou.</w:t>
      </w:r>
    </w:p>
    <w:p w14:paraId="5FEC090B" w14:textId="4AB84C0D"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3.2 Poskytnuté finanční prostředky lze použít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 financování výdajů realizovaných v období od       01.01.202</w:t>
      </w:r>
      <w:r w:rsidR="00C014D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do 31.12.202</w:t>
      </w:r>
      <w:r w:rsidR="00C014D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.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Finanční prostředky nelze převádět do následujícího kalendářního roku.</w:t>
      </w:r>
    </w:p>
    <w:p w14:paraId="7D23D744" w14:textId="0F3E5DA3" w:rsidR="00370390" w:rsidRPr="00370390" w:rsidRDefault="00370390" w:rsidP="00370390">
      <w:pPr>
        <w:spacing w:after="0" w:line="240" w:lineRule="auto"/>
        <w:ind w:left="360" w:hanging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3.3 V termínu </w:t>
      </w: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do 31.12.202</w:t>
      </w:r>
      <w:r w:rsidR="00C014DC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6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vrátí příjemce nevyčerpané finanční prostředky na účet města Vizovice – </w:t>
      </w:r>
      <w:proofErr w:type="spellStart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č.ú</w:t>
      </w:r>
      <w:proofErr w:type="spellEnd"/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.: 27-1406726359/0800. Neučiní-li tak, jedná se o porušení rozpočtové kázně dle § 22 zákona č. 250/2000 Sb., o rozpočtových pravidlech územních rozpočtů, ve znění pozdějších předpisů.</w:t>
      </w:r>
    </w:p>
    <w:p w14:paraId="63063799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                                                                      </w:t>
      </w:r>
    </w:p>
    <w:p w14:paraId="008FD801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95E55A9" w14:textId="77777777"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IV.</w:t>
      </w:r>
    </w:p>
    <w:p w14:paraId="2309102F" w14:textId="77777777"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Podmínky přidělení peněžních prostředků</w:t>
      </w:r>
    </w:p>
    <w:p w14:paraId="2DBEAD9C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717034B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je povinen použít dotaci maximálně hospodárným způsobem a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výhradně k účelu uvedenému v čl. II. této smlouvy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18E60643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nesmí přidělené finanční prostředky poskytnout jiným právnickým či fyzickým osobám, pokud se nejedná o úhradu činností spojených s realizací činností či aktivit dle článku II. smlouvy.</w:t>
      </w:r>
    </w:p>
    <w:p w14:paraId="4B8B0866" w14:textId="22246A2C" w:rsidR="00370390" w:rsidRPr="00EE454E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Finanční vypořádání (vyúčtování) dotace předloží příjemce do </w:t>
      </w:r>
      <w:r w:rsidR="00C014D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29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.01.202</w:t>
      </w:r>
      <w:r w:rsidR="00C014D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7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finančnímu odboru Městského úřadu Vizovice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na předepsaném formuláři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Vyúčtování musí být doručeno poštou na adresu Města Vizovice, finanční odbor, Masarykovo nám. 1007, 763 12 Vizovice, osobně na adresu podatelny </w:t>
      </w:r>
      <w:proofErr w:type="spellStart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MěÚ</w:t>
      </w:r>
      <w:proofErr w:type="spellEnd"/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Masarykovo nám. 1007, Vizovice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, nebo datovou zprávou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Finančním vypořádáním (vyúčtováním) dotace se rozumí doložení přehledu o čerpání a použití poskytnutých peněžních prostředků a o jejich případném vrácení do rozpočtu poskytovatele. Doklady předložené v rámci vypořádání musí prokazovat uhrazení nákladů (výdajů), které vznikly v souvislosti s jejich schváleným použitím, přičemž musí být uskutečněny v období dle čl. III. odst. 3.2.  Z poskytnuté dotace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nelze hradit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penále, pokuty či obdobné sankce, úroky z úvěrů či půjček, odpisy majetku, nákup nemovitostí a pozemků, dotace poskytnuté jiným fyzickým nebo právnickým osobám, poplatky za telefonní služby, mzdy a platy zaměstnanců včetně odměn za práci o pracích konaných mimo pracovní poměr, 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úroky z úvěrů či půjček, odpisy majetku, nákup nemovitostí a pozemků, alkoholické nápoje a návykové látky,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občerstvení a pohoštění,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úhradu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peněžních a věcných darů, s výjimkou cen v soutěžích, které jsou součástí pořádaných aktivit, úhradu daní odváděných státnímu rozpočtu</w:t>
      </w:r>
      <w:r w:rsidR="0078332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úhradu uměleckých děl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Podmínkou čerpání dotace je dále to, že finanční prostředky poskytnuté dle této smlouvy budou použity pouze na uhrazení těch nákladů (výdajů), na které příjemce nečerpal současně finanční prostředky z jiných zdrojů, tzn., že doklady použité v rámci finančního vypořádání s městem Vizovice, nebudou použity k profinancování z jiných zdrojů. Veškeré 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doklady,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které budou přiloženy k vyúčtování dotace, musí být na originále viditelně </w:t>
      </w:r>
      <w:r w:rsidRPr="00EE454E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označeny nápisem „Dotace města Vizovice“. </w:t>
      </w:r>
    </w:p>
    <w:p w14:paraId="2FCE2143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>Za předání vyúčtování dotace je považováno jeho podání v listinné podobě</w:t>
      </w:r>
      <w:r w:rsidR="00783328"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nebo datovou zprávou</w:t>
      </w: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formuláři předepsaném Městem Vizovice, podepsané statutárním zástupcem příjemce</w:t>
      </w:r>
      <w:r w:rsidR="000422E3"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(v případě listinného podání)</w:t>
      </w:r>
      <w:r w:rsidRPr="00EE454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Za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den předání vyúčtování dotace se považuje i den, kdy bylo vyúčtování dotace předáno poskytovateli poštovních služeb nebo na podatelnu poskytovatele. Za pravdivost a správnost vyúčtování dotace odpovídá osoba oprávněná jednat jménem příjemce dotace.</w:t>
      </w:r>
    </w:p>
    <w:p w14:paraId="11DECE3A" w14:textId="2648A2D6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Pokud příjemce nebude schopen dodržet konečný termín pro vyúčtování, tj. do </w:t>
      </w:r>
      <w:r w:rsidR="00C014DC">
        <w:rPr>
          <w:rFonts w:ascii="Calibri" w:eastAsia="Times New Roman" w:hAnsi="Calibri" w:cs="Calibri"/>
          <w:kern w:val="0"/>
          <w:lang w:eastAsia="cs-CZ"/>
          <w14:ligatures w14:val="none"/>
        </w:rPr>
        <w:t>29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.01.202</w:t>
      </w:r>
      <w:r w:rsidR="00C014DC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musí nejpozději do tohoto termínu písemně požádat Radu města Vizovice o jeho prodloužení a o této skutečnosti informovat finanční odbor Městského úřadu Vizovice.</w:t>
      </w:r>
    </w:p>
    <w:p w14:paraId="2B9A341B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Příjemce je povinen uchovávat veškeré průkazné účetní záznamy o použití dotace v souladu s ustanovením § 31 zákona č. 563/1991 Sb., o účetnictví ve znění pozdějších předpisů. </w:t>
      </w:r>
    </w:p>
    <w:p w14:paraId="55CDA9A7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Město Vizovice prostřednictvím svého určeného zástupce může u příjemce příspěvku vykonat kontrolu vyplývající ze zákona č. 320/2001 Sb., o finanční kontrole ve veřejné správě, ve znění pozdějších předpisů a příjemce se zavazuje při takového kontrole poskytnout maximální možnou součinnost. Příjemce je při této kontrole povinen předložit všechny prvotní účetní doklady za účelem prověření předloženého finančního vypořádání dotace.</w:t>
      </w:r>
    </w:p>
    <w:p w14:paraId="4DF24E33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bude při čerpání dotace postupovat v souladu s příslušnými obecně závaznými právními předpisy, s podmínkami stanovenými v této smlouvě a v souladu se Směrnicí 1/2015 o poskytování finanční podpory z rozpočtu města Vizovice.</w:t>
      </w:r>
    </w:p>
    <w:p w14:paraId="63AECEE5" w14:textId="77777777" w:rsidR="00370390" w:rsidRPr="00370390" w:rsidRDefault="00370390" w:rsidP="00783328">
      <w:pPr>
        <w:numPr>
          <w:ilvl w:val="1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Vrácení prostředků podle čl. III. odstavce 3.3 nezakládá právo příjemce na dočerpání finančních prostředků v následujícím roce.</w:t>
      </w:r>
    </w:p>
    <w:p w14:paraId="44441543" w14:textId="77777777" w:rsidR="00370390" w:rsidRPr="00370390" w:rsidRDefault="00370390" w:rsidP="00783328">
      <w:pPr>
        <w:numPr>
          <w:ilvl w:val="1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odpovídá za hospodárné, účelné a efektivní využití poskytnutých finančních prostředků.</w:t>
      </w:r>
    </w:p>
    <w:p w14:paraId="02F07EAA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se zavazuje informovat vhodnou cestou veřejnost o skutečnosti, že je podporám ze strany města Vizovice. Tuto skutečnost pak prokazuje v rámci předloženého finančního vypořádání dotace, kdy může doložit např. fotodokumentaci z pořádaných akcí, ze kterých bude zřejmé, že k publicitě došlo, dále např. umístěním odkazu o podpoře města na svých webových stránkách, v publikovaných článcích apod.</w:t>
      </w:r>
    </w:p>
    <w:p w14:paraId="5F37F2A2" w14:textId="77777777" w:rsidR="00370390" w:rsidRPr="00370390" w:rsidRDefault="00370390" w:rsidP="00370390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Změny účelu a charakteru dotace vyžadují změnu smlouvy. Příjemce je povinen oznámit požadované změny neprodleně a před jejich započetím poskytovateli dotace. Případné změny je oprávněn uskutečnit pouze s předchozím písemným souhlasem poskytovatele – uzavření dodatku k této smlouvě.</w:t>
      </w:r>
    </w:p>
    <w:p w14:paraId="00641783" w14:textId="77777777" w:rsidR="00370390" w:rsidRPr="00370390" w:rsidRDefault="00370390" w:rsidP="00370390">
      <w:pPr>
        <w:tabs>
          <w:tab w:val="left" w:pos="3900"/>
        </w:tabs>
        <w:spacing w:after="0" w:line="240" w:lineRule="auto"/>
        <w:ind w:left="360" w:hanging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1AE69ADD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BCFD273" w14:textId="77777777"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V.</w:t>
      </w:r>
    </w:p>
    <w:p w14:paraId="0EC9568E" w14:textId="77777777"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Odstoupení od smlouvy, ukončení smlouvy</w:t>
      </w:r>
    </w:p>
    <w:p w14:paraId="5D0A31B8" w14:textId="77777777" w:rsidR="00370390" w:rsidRPr="00370390" w:rsidRDefault="00370390" w:rsidP="0078332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B223928" w14:textId="77777777"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Příjemce je oprávněn tuto smlouvu kdykoliv písemně vypovědět, přičemž výpověď je účinná dnem jejího doručení poskytovateli. V takovém případě je příjemce povinen vrátit celou výši finanční dotace poskytovateli do 14 dnů ode dne účinnosti výpovědi na účet uvedený v záhlaví smlouvy. </w:t>
      </w:r>
    </w:p>
    <w:p w14:paraId="1AF7A127" w14:textId="77777777"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Poskytovatel má právo odstoupit od smlouvy v případě, že ze strany příjemce došlo k porušení této smlouvy, pravidel dotačního programu, došlo u něj ke vstupu do likvidace, bylo u něj zahájeno insolvenční řízení či u něj došlo porušení právních předpisů, díky nimž došlo k porušení rozpočtové kázně ve smyslu ustanovení § 22 zákona číslo 250/2000 Sb. Za porušení rozpočtové kázně se považuje rovněž uvedení jakýchkoli nepravdivých informací, údajů či prohlášení ze strany příjemce souvisejících s uzavřením této smlouvy. Odstoupení od smlouvy je účinné dnem jeho doručení příjemci.</w:t>
      </w:r>
    </w:p>
    <w:p w14:paraId="28EE251E" w14:textId="77777777"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Pokud dojde k odstoupení od smlouvy, smlouva se ruší od počátku a smluvní strany jsou povinny navzájem si vrátit plnění poskytnutá ze smlouvy ve lhůtě 14 dnů ode dne účinnosti odstoupení od smlouvy.</w:t>
      </w:r>
    </w:p>
    <w:p w14:paraId="5312C278" w14:textId="77777777"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Případné porušení jakýchkoliv povinností stanovených touto smlouvou je poskytovatel oprávněn zohlednit v případě opětovného podání žádosti příjemce o dotaci v následujícím roce.</w:t>
      </w:r>
    </w:p>
    <w:p w14:paraId="11BB55E1" w14:textId="77777777" w:rsidR="00370390" w:rsidRPr="00370390" w:rsidRDefault="00370390" w:rsidP="00370390">
      <w:pPr>
        <w:numPr>
          <w:ilvl w:val="1"/>
          <w:numId w:val="3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Smlouva zaniká také z důvodů uvedených § 167 odst. 1 písm. b) až e) zákona č. 500/2004 Sb., správní řád, ve znění pozdějších předpisů. Návrh na zrušení smlouvy musí být učiněn písemně a musí v něm být uvedeny důvody, které vedou k zániku smlouvy.</w:t>
      </w:r>
    </w:p>
    <w:p w14:paraId="5ADA5BDF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60370A1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D047235" w14:textId="77777777" w:rsidR="00370390" w:rsidRP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lastRenderedPageBreak/>
        <w:t>VI.</w:t>
      </w:r>
    </w:p>
    <w:p w14:paraId="3E9E2B0E" w14:textId="77777777" w:rsidR="00370390" w:rsidRDefault="00370390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Smluvní sankce</w:t>
      </w:r>
    </w:p>
    <w:p w14:paraId="54E67CB8" w14:textId="77777777" w:rsidR="009A2B32" w:rsidRPr="00370390" w:rsidRDefault="009A2B32" w:rsidP="00117E6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94B875F" w14:textId="77777777" w:rsidR="009A2B32" w:rsidRPr="009A2B32" w:rsidRDefault="009A2B32" w:rsidP="009A2B32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vanish/>
          <w:lang w:eastAsia="cs-CZ"/>
        </w:rPr>
      </w:pPr>
    </w:p>
    <w:p w14:paraId="519509E6" w14:textId="77777777" w:rsidR="00370390" w:rsidRPr="009A2B32" w:rsidRDefault="00370390" w:rsidP="009A2B32">
      <w:pPr>
        <w:numPr>
          <w:ilvl w:val="1"/>
          <w:numId w:val="3"/>
        </w:numPr>
        <w:spacing w:after="0" w:line="240" w:lineRule="auto"/>
        <w:rPr>
          <w:lang w:eastAsia="cs-CZ"/>
        </w:rPr>
      </w:pPr>
      <w:r w:rsidRPr="009A2B32">
        <w:rPr>
          <w:lang w:eastAsia="cs-CZ"/>
        </w:rPr>
        <w:t>V případě, že se příjemce dopustí porušení rozpočtové kázně ve smyslu ustanovení § 22</w:t>
      </w:r>
    </w:p>
    <w:p w14:paraId="5DA993D8" w14:textId="77777777" w:rsidR="00370390" w:rsidRDefault="00370390" w:rsidP="009A2B32">
      <w:pPr>
        <w:spacing w:after="0" w:line="240" w:lineRule="auto"/>
        <w:ind w:left="357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zákona číslo 250/2000 Sb., o rozpočtových pravidlech územních rozpočtů ve znění pozdějších předpisů, 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je povinen provést poskytovateli odvod, který odpovídá částce neoprávněných použitých nebo zadržených prostředků včetně penále v souladu s ustanovením § 22 zákona číslo 250/2000 Sb., a to nejpozději do 15 dnů od zjištění porušení rozpočtové kázně dle pokynů poskytovatele</w:t>
      </w:r>
    </w:p>
    <w:p w14:paraId="4D99B6C3" w14:textId="77777777" w:rsidR="009A2B32" w:rsidRPr="00370390" w:rsidRDefault="009A2B32" w:rsidP="00117E63">
      <w:pPr>
        <w:spacing w:after="0" w:line="240" w:lineRule="auto"/>
        <w:ind w:left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D0522E5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9186CAD" w14:textId="77777777" w:rsidR="00370390" w:rsidRPr="00370390" w:rsidRDefault="00370390" w:rsidP="00370390">
      <w:pPr>
        <w:spacing w:after="0" w:line="240" w:lineRule="auto"/>
        <w:ind w:firstLine="36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Výše odvodů za porušení rozpočtové kázně je stanovena takto:</w:t>
      </w:r>
    </w:p>
    <w:p w14:paraId="690E1F9B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Použití dotačních finančních prostředků v rozporu s účelem, který je stanoven touto smlouvou nebo dotačním programe</w:t>
      </w:r>
      <w:r w:rsidR="00117E6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</w:t>
      </w: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odvod ve výši 100 % z dotace,</w:t>
      </w:r>
    </w:p>
    <w:p w14:paraId="5DDF79B0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Neumožnění provedení kontroly podle článku 4.7 této smlouvy – odvod ve výši 100 % z dotace,</w:t>
      </w:r>
    </w:p>
    <w:p w14:paraId="614C42DB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Nepředání závěrečného vyúčtování v termínu dle článku IV, odst. 4.3, 4.4 případně náhradního termínu dle odst. 4. 5 této smlouvy – odvod ve výši 100 % dotace při překročení termínu o více jak 30 pracovních dnů, 50 % z dotace při překročení termínu o 15-30 pracovních dnů, 10 % z dotace při překročení termínu v rozmezí    1-15 pracovních dnů</w:t>
      </w:r>
    </w:p>
    <w:p w14:paraId="45ADB74E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Nevrácení nevyčerpaných prostředků dle čl. III odst. 3.3 této smlouvy odvod ve výši nevyčerpaných prostředků</w:t>
      </w:r>
    </w:p>
    <w:p w14:paraId="345E0CD2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Uvedení nesprávných údajů v žádosti o dotaci či ve vyúčtování dotace – odvod ve výši    5–50 % z dotace dle závažnosti uvedených údajů</w:t>
      </w:r>
    </w:p>
    <w:p w14:paraId="171E93D5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IV. odst. 4.12 této smlouvy – odvod ve výši 70 % dotace.</w:t>
      </w:r>
    </w:p>
    <w:p w14:paraId="0B1A070F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IV odst. 4.11 této smlouvy – odvod ve výši 30 % z dotace</w:t>
      </w:r>
    </w:p>
    <w:p w14:paraId="008D722A" w14:textId="77777777" w:rsidR="00370390" w:rsidRPr="00370390" w:rsidRDefault="00370390" w:rsidP="0037039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Porušení článku VI. odst. 6.2 této smlouvy – odvod ve výši 5-50 % z dotace dle závažnosti uvedených údajů</w:t>
      </w:r>
    </w:p>
    <w:p w14:paraId="4D617313" w14:textId="77777777" w:rsidR="00370390" w:rsidRPr="00370390" w:rsidRDefault="00370390" w:rsidP="00370390">
      <w:pPr>
        <w:spacing w:after="0" w:line="240" w:lineRule="auto"/>
        <w:ind w:left="1080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E887420" w14:textId="77777777" w:rsidR="00370390" w:rsidRPr="00370390" w:rsidRDefault="00370390" w:rsidP="00370390">
      <w:pPr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Za prodlení s odvodem za porušení rozpočtové kázně je příjemce, který rozpočtovou kázeň porušil, povinen zaplatit penále ve výši 1 promile z částky odvodu za každý den prodlení, nejvýše však do výše tohoto odvodu. Penále se počítá ode dne následujícího po dni, kdy došlo k porušení rozpočtové kázně, do dne, kdy byly prostředky odvedeny (vráceny). Penále, které v jednotlivých případech nepřesáhne 1000,- Kč, se neuloží.</w:t>
      </w:r>
    </w:p>
    <w:p w14:paraId="43DBB4DC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EB62F77" w14:textId="77777777" w:rsidR="00370390" w:rsidRPr="00370390" w:rsidRDefault="00370390" w:rsidP="00370390">
      <w:pPr>
        <w:spacing w:after="0" w:line="240" w:lineRule="auto"/>
        <w:ind w:left="708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E47D661" w14:textId="77777777" w:rsidR="00370390" w:rsidRPr="00370390" w:rsidRDefault="00370390" w:rsidP="00783328">
      <w:pPr>
        <w:spacing w:after="0" w:line="240" w:lineRule="auto"/>
        <w:ind w:left="708"/>
        <w:jc w:val="center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VI</w:t>
      </w:r>
      <w:r w:rsidR="00117E6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I</w:t>
      </w:r>
      <w:r w:rsidRPr="0037039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.</w:t>
      </w:r>
    </w:p>
    <w:p w14:paraId="74F7FB29" w14:textId="77777777" w:rsidR="00370390" w:rsidRPr="00370390" w:rsidRDefault="00370390" w:rsidP="00783328">
      <w:pPr>
        <w:keepNext/>
        <w:spacing w:after="0" w:line="240" w:lineRule="auto"/>
        <w:ind w:left="708"/>
        <w:jc w:val="center"/>
        <w:outlineLvl w:val="1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Závěrečná ustanovení</w:t>
      </w:r>
      <w:r w:rsidRPr="00370390">
        <w:rPr>
          <w:rFonts w:ascii="Calibri" w:eastAsia="Times New Roman" w:hAnsi="Calibri" w:cs="Calibri"/>
          <w:b/>
          <w:kern w:val="0"/>
          <w:lang w:eastAsia="cs-CZ"/>
          <w14:ligatures w14:val="none"/>
        </w:rPr>
        <w:br/>
      </w:r>
    </w:p>
    <w:p w14:paraId="686B4F60" w14:textId="77777777" w:rsidR="009A2B32" w:rsidRPr="009A2B32" w:rsidRDefault="009A2B32" w:rsidP="009A2B32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kern w:val="0"/>
          <w:lang w:eastAsia="cs-CZ"/>
          <w14:ligatures w14:val="none"/>
        </w:rPr>
      </w:pPr>
    </w:p>
    <w:p w14:paraId="77D0FCE6" w14:textId="77777777" w:rsidR="009A2B32" w:rsidRPr="009A2B32" w:rsidRDefault="009A2B32" w:rsidP="009A2B32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Calibri" w:eastAsia="Times New Roman" w:hAnsi="Calibri" w:cs="Calibri"/>
          <w:vanish/>
          <w:kern w:val="0"/>
          <w:lang w:eastAsia="cs-CZ"/>
          <w14:ligatures w14:val="none"/>
        </w:rPr>
      </w:pPr>
    </w:p>
    <w:p w14:paraId="2782FA65" w14:textId="77777777" w:rsidR="00370390" w:rsidRPr="00370390" w:rsidRDefault="00370390" w:rsidP="009A2B32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Tato smlouva nabývá platnosti a účinnosti dnem jejího podpisu oprávněnými zástupci obou smluvních stran. </w:t>
      </w:r>
    </w:p>
    <w:p w14:paraId="66CCAB76" w14:textId="77777777"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4DAC59A" w14:textId="77777777"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U smluv nad 50 000 Kč bude uvedeno:</w:t>
      </w:r>
    </w:p>
    <w:p w14:paraId="67DB88D3" w14:textId="77777777"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Tato smlouva nahýbá platnosti dnem jejího podpisu oprávněnými zástupci obou smluvních stran. Smlouva nabude účinnosti dnem zveřejnění v registru smluv ve smyslu zákona číslo 340/2015 Sb., o registru smluv. </w:t>
      </w:r>
    </w:p>
    <w:p w14:paraId="6C1CE55C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Příjemce dotace se zavazuje oznámit poskytovateli změnu adresy sídla, statutá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>r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ního orgánu, změnu názvu, bankovního spojení, doručovací adresy a dalších identifikačních údajů uvedených ve smlouvě, dojde-li k nim v době platnosti a účinnosti této smlouvy, a to do 30 dnů ode dne, kdy změna skutečnosti nastala. Příjemce je rovněž povinen oznámit poskytovateli zahájení insolventního řízení, vstup do likvidace, informaci o přeměně společnosti apod. a to do 30 dnů od rozhodnutí příslušného orgánu o výše uvedených skutečnostech.</w:t>
      </w:r>
    </w:p>
    <w:p w14:paraId="2B97EB0A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Právní vztahy, které nejsou přímo upraveny touto smlouvou, se řídí příslušnými ustanoveními zákona č. </w:t>
      </w:r>
      <w:r w:rsidRPr="00370390">
        <w:rPr>
          <w:rFonts w:ascii="Calibri" w:eastAsia="Times New Roman" w:hAnsi="Calibri" w:cs="Calibri"/>
          <w:snapToGrid w:val="0"/>
          <w:kern w:val="0"/>
          <w:lang w:eastAsia="cs-CZ"/>
          <w14:ligatures w14:val="none"/>
        </w:rPr>
        <w:t>89/2012 Sb. občanského zákoníku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, ve znění pozdějších předpisů, zákona č. 250/2000 Sb., o rozpočtových pravidlech územních rozpočtů, ve znění pozdějších předpisů a dalšími obecně závaznými předpisy.</w:t>
      </w:r>
    </w:p>
    <w:p w14:paraId="7E20B8C5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Smlouva může být měněna či doplňována pouze písemnými vzestupně číslovanými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dodatky podepsanými oprávněnými zástupci obou smluvních stran.</w:t>
      </w:r>
    </w:p>
    <w:p w14:paraId="485D4B1D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Smlouva je vyhotovena ve třech stejnopisech, z nichž poskytovatel příspěvku obdrží dvě vyhotovení a příjemce příspěvku obdrží jedno vyhotovení.</w:t>
      </w:r>
    </w:p>
    <w:p w14:paraId="3E176097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Smluvní strany svými podpisy stvrzují, že smlouva byla sjednána na základě jejich pravé svobodné vůle, nikoli v tísni, pod nátlakem či za jiných jednostranně nevýhodných podmínek.</w:t>
      </w:r>
    </w:p>
    <w:p w14:paraId="21E15E85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Spory z právních poměrů při poskytnutí této dotace rozhoduje v přenesené působnosti Krajský úřad Zlínského kraje </w:t>
      </w:r>
    </w:p>
    <w:p w14:paraId="5DF3C9BD" w14:textId="77777777" w:rsidR="00370390" w:rsidRPr="00370390" w:rsidRDefault="00370390" w:rsidP="00370390">
      <w:pPr>
        <w:numPr>
          <w:ilvl w:val="1"/>
          <w:numId w:val="4"/>
        </w:numPr>
        <w:spacing w:after="12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Vzhledem k veřejnoprávnímu charakteru poskytovatele příjemce výslovně prohlašuje, že je s touto skutečností obeznámen a souhlasí se zpracováním jeho údajů poskytovatelem s ohledem na zákon 106/1999 Sb., o svobodném přístupu k informacím, ve znění pozdějších předpisů, a rovněž se zveřejněním smluvních podmínek obsažených v této smlouvě.</w:t>
      </w:r>
    </w:p>
    <w:p w14:paraId="6C8F450E" w14:textId="77777777" w:rsidR="00370390" w:rsidRPr="00370390" w:rsidRDefault="00370390" w:rsidP="00370390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U smluv nad 50 000 Kč bude dále doplněno:</w:t>
      </w:r>
    </w:p>
    <w:p w14:paraId="4F590B6B" w14:textId="77777777"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„Tato smlouva bude v souladu se zákonem č. 250/2000 Sb. zveřejněna po dobu minimálně 3 let na úřední desce města umožňující dálkový přístup“</w:t>
      </w:r>
    </w:p>
    <w:p w14:paraId="2617DFEA" w14:textId="77777777"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„Obě smluvní strany berou na vědomí, že tato smlouva bude zveřejněna v registru smluv v souladu se zákonem číslo 340/2015 Sb., o registru smluv“ </w:t>
      </w:r>
    </w:p>
    <w:p w14:paraId="7CF5D7E4" w14:textId="77777777" w:rsidR="00370390" w:rsidRPr="00370390" w:rsidRDefault="00370390" w:rsidP="00370390">
      <w:pPr>
        <w:spacing w:after="200" w:line="240" w:lineRule="auto"/>
        <w:ind w:left="360"/>
        <w:contextualSpacing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„Tuto smlouvu zveřejní v registru smluv Město Vizovice.“</w:t>
      </w:r>
    </w:p>
    <w:p w14:paraId="7E683565" w14:textId="77777777" w:rsidR="00370390" w:rsidRPr="00370390" w:rsidRDefault="00370390" w:rsidP="00370390">
      <w:pPr>
        <w:spacing w:after="0" w:line="240" w:lineRule="auto"/>
        <w:ind w:left="360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ED54F5C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70390" w:rsidRPr="00370390" w14:paraId="15BF6237" w14:textId="77777777" w:rsidTr="00473DF2">
        <w:tc>
          <w:tcPr>
            <w:tcW w:w="5000" w:type="pct"/>
          </w:tcPr>
          <w:p w14:paraId="58527D5F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</w:pPr>
          </w:p>
          <w:p w14:paraId="6FA09693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b/>
                <w:kern w:val="0"/>
                <w:lang w:eastAsia="cs-CZ"/>
                <w14:ligatures w14:val="none"/>
              </w:rPr>
              <w:t>Doložka dle § 41 zákona č. 128/2000 Sb., o obcích, ve znění pozdějších předpisů</w:t>
            </w:r>
          </w:p>
          <w:p w14:paraId="7EBD8946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484836A5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Rozhodnuto orgánem obce: ……………</w:t>
            </w:r>
            <w:proofErr w:type="gramStart"/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…….</w:t>
            </w:r>
            <w:proofErr w:type="gramEnd"/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</w:t>
            </w:r>
          </w:p>
          <w:p w14:paraId="1565274B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Datum a číslo usnesení: usnesení č. …………….  ze dne</w:t>
            </w:r>
            <w:r w:rsidR="009A2B32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: </w:t>
            </w:r>
            <w:r w:rsidRPr="00370390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………………. </w:t>
            </w:r>
          </w:p>
          <w:p w14:paraId="64A1296F" w14:textId="77777777" w:rsidR="00370390" w:rsidRPr="00370390" w:rsidRDefault="00370390" w:rsidP="0037039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</w:tbl>
    <w:p w14:paraId="6A27981E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C03A353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29D5443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8B64F27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Ve Vizovicích dne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: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………………….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Ve Vizovicích dne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: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………………………  </w:t>
      </w:r>
    </w:p>
    <w:p w14:paraId="35076995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6A3E82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EED0913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 poskytovatele: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za příjemce:</w:t>
      </w:r>
    </w:p>
    <w:p w14:paraId="0681DD85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F1BF2F6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E449153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787DB58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…………………………………………                              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ab/>
        <w:t>……………………………………………….</w:t>
      </w:r>
    </w:p>
    <w:p w14:paraId="51F68FAA" w14:textId="77777777" w:rsidR="00370390" w:rsidRPr="00370390" w:rsidRDefault="00370390" w:rsidP="0037039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          starost</w:t>
      </w:r>
      <w:r w:rsidR="009A2B32">
        <w:rPr>
          <w:rFonts w:ascii="Calibri" w:eastAsia="Times New Roman" w:hAnsi="Calibri" w:cs="Calibri"/>
          <w:kern w:val="0"/>
          <w:lang w:eastAsia="cs-CZ"/>
          <w14:ligatures w14:val="none"/>
        </w:rPr>
        <w:t>k</w:t>
      </w:r>
      <w:r w:rsidRPr="00370390">
        <w:rPr>
          <w:rFonts w:ascii="Calibri" w:eastAsia="Times New Roman" w:hAnsi="Calibri" w:cs="Calibri"/>
          <w:kern w:val="0"/>
          <w:lang w:eastAsia="cs-CZ"/>
          <w14:ligatures w14:val="none"/>
        </w:rPr>
        <w:t>a města</w:t>
      </w:r>
    </w:p>
    <w:p w14:paraId="7AF25EA5" w14:textId="77777777" w:rsidR="00FC089C" w:rsidRPr="00370390" w:rsidRDefault="00FC089C" w:rsidP="00370390"/>
    <w:sectPr w:rsidR="00FC089C" w:rsidRPr="00370390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5FD0" w14:textId="77777777" w:rsidR="00FA00B3" w:rsidRDefault="00FA00B3" w:rsidP="00495038">
      <w:pPr>
        <w:spacing w:after="0" w:line="240" w:lineRule="auto"/>
      </w:pPr>
      <w:r>
        <w:separator/>
      </w:r>
    </w:p>
    <w:p w14:paraId="39379A76" w14:textId="77777777" w:rsidR="00FA00B3" w:rsidRDefault="00FA00B3"/>
  </w:endnote>
  <w:endnote w:type="continuationSeparator" w:id="0">
    <w:p w14:paraId="5A456065" w14:textId="77777777" w:rsidR="00FA00B3" w:rsidRDefault="00FA00B3" w:rsidP="00495038">
      <w:pPr>
        <w:spacing w:after="0" w:line="240" w:lineRule="auto"/>
      </w:pPr>
      <w:r>
        <w:continuationSeparator/>
      </w:r>
    </w:p>
    <w:p w14:paraId="328FDE7B" w14:textId="77777777" w:rsidR="00FA00B3" w:rsidRDefault="00FA0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FD797A2" w14:textId="77777777" w:rsidTr="00EB6DFD">
      <w:tc>
        <w:tcPr>
          <w:tcW w:w="2684" w:type="dxa"/>
        </w:tcPr>
        <w:p w14:paraId="0C830AE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1A45E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6979263" w14:textId="77777777" w:rsidR="00EB6DFD" w:rsidRPr="00495038" w:rsidRDefault="00EB6DFD" w:rsidP="00EB6DFD">
          <w:pPr>
            <w:pStyle w:val="Zpat"/>
          </w:pPr>
        </w:p>
      </w:tc>
    </w:tr>
    <w:tr w:rsidR="00EB6DFD" w14:paraId="4A021566" w14:textId="77777777" w:rsidTr="00EB6DFD">
      <w:tc>
        <w:tcPr>
          <w:tcW w:w="2684" w:type="dxa"/>
        </w:tcPr>
        <w:p w14:paraId="0CE1207C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3A7E7A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4B6DAFE7" w14:textId="77777777" w:rsidR="00EB6DFD" w:rsidRPr="00495038" w:rsidRDefault="00EB6DFD" w:rsidP="00EB6DFD">
          <w:pPr>
            <w:pStyle w:val="Zpat"/>
          </w:pPr>
        </w:p>
      </w:tc>
    </w:tr>
    <w:tr w:rsidR="00EB6DFD" w14:paraId="74CA9BA0" w14:textId="77777777" w:rsidTr="00EB6DFD">
      <w:tc>
        <w:tcPr>
          <w:tcW w:w="2684" w:type="dxa"/>
        </w:tcPr>
        <w:p w14:paraId="4CFBB3C9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F2CF5A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AD97E2F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3C1A99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3C1A99">
              <w:rPr>
                <w:noProof/>
              </w:rPr>
              <w:t>3</w:t>
            </w:r>
          </w:fldSimple>
        </w:p>
      </w:tc>
    </w:tr>
  </w:tbl>
  <w:p w14:paraId="1BC13F11" w14:textId="77777777" w:rsidR="00495038" w:rsidRDefault="00495038" w:rsidP="00EB6DFD">
    <w:pPr>
      <w:pStyle w:val="Zpat"/>
      <w:tabs>
        <w:tab w:val="right" w:pos="9072"/>
      </w:tabs>
    </w:pPr>
  </w:p>
  <w:p w14:paraId="5F9D1F0E" w14:textId="77777777" w:rsidR="00372E85" w:rsidRDefault="00372E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ACF8" w14:textId="77777777" w:rsidR="004B5FCD" w:rsidRDefault="004B5FCD" w:rsidP="002105BE">
    <w:pPr>
      <w:pStyle w:val="Zpat"/>
    </w:pPr>
  </w:p>
  <w:p w14:paraId="283293A4" w14:textId="77777777" w:rsidR="00372E85" w:rsidRDefault="00372E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85F6" w14:textId="77777777" w:rsidR="00FA00B3" w:rsidRDefault="00FA00B3" w:rsidP="00495038">
      <w:pPr>
        <w:spacing w:after="0" w:line="240" w:lineRule="auto"/>
      </w:pPr>
      <w:r>
        <w:separator/>
      </w:r>
    </w:p>
    <w:p w14:paraId="1D8EF1F5" w14:textId="77777777" w:rsidR="00FA00B3" w:rsidRDefault="00FA00B3"/>
  </w:footnote>
  <w:footnote w:type="continuationSeparator" w:id="0">
    <w:p w14:paraId="5EC46B1B" w14:textId="77777777" w:rsidR="00FA00B3" w:rsidRDefault="00FA00B3" w:rsidP="00495038">
      <w:pPr>
        <w:spacing w:after="0" w:line="240" w:lineRule="auto"/>
      </w:pPr>
      <w:r>
        <w:continuationSeparator/>
      </w:r>
    </w:p>
    <w:p w14:paraId="304DC656" w14:textId="77777777" w:rsidR="00FA00B3" w:rsidRDefault="00FA00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323E" w14:textId="77777777"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7FD899" wp14:editId="6FA52BDD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75721" w14:textId="77777777" w:rsidR="00BF72C5" w:rsidRDefault="00BF72C5">
    <w:pPr>
      <w:pStyle w:val="Zhlav"/>
    </w:pPr>
  </w:p>
  <w:p w14:paraId="7AC66853" w14:textId="77777777" w:rsidR="00BF72C5" w:rsidRDefault="00BF72C5">
    <w:pPr>
      <w:pStyle w:val="Zhlav"/>
    </w:pPr>
  </w:p>
  <w:p w14:paraId="289D221A" w14:textId="77777777" w:rsidR="00BF72C5" w:rsidRDefault="00BF72C5">
    <w:pPr>
      <w:pStyle w:val="Zhlav"/>
    </w:pPr>
  </w:p>
  <w:p w14:paraId="2F32134B" w14:textId="77777777" w:rsidR="00BF72C5" w:rsidRDefault="00BF72C5">
    <w:pPr>
      <w:pStyle w:val="Zhlav"/>
    </w:pPr>
  </w:p>
  <w:p w14:paraId="2F1AE18A" w14:textId="77777777" w:rsidR="00BF72C5" w:rsidRDefault="00BF72C5">
    <w:pPr>
      <w:pStyle w:val="Zhlav"/>
    </w:pPr>
  </w:p>
  <w:p w14:paraId="354B34F0" w14:textId="77777777" w:rsidR="00BF72C5" w:rsidRDefault="00BF72C5">
    <w:pPr>
      <w:pStyle w:val="Zhlav"/>
    </w:pPr>
  </w:p>
  <w:p w14:paraId="213AB1CF" w14:textId="77777777" w:rsidR="00BF72C5" w:rsidRDefault="00BF72C5">
    <w:pPr>
      <w:pStyle w:val="Zhlav"/>
    </w:pPr>
  </w:p>
  <w:p w14:paraId="63C404C6" w14:textId="77777777" w:rsidR="004B5FCD" w:rsidRDefault="004B5FCD">
    <w:pPr>
      <w:pStyle w:val="Zhlav"/>
    </w:pPr>
  </w:p>
  <w:p w14:paraId="71F81112" w14:textId="77777777" w:rsidR="00372E85" w:rsidRDefault="00372E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924"/>
    <w:multiLevelType w:val="multilevel"/>
    <w:tmpl w:val="0486FB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22359"/>
    <w:multiLevelType w:val="multilevel"/>
    <w:tmpl w:val="6B4CB6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4111A"/>
    <w:multiLevelType w:val="hybridMultilevel"/>
    <w:tmpl w:val="ABBCC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07031"/>
    <w:multiLevelType w:val="multilevel"/>
    <w:tmpl w:val="F99683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65F2FFC"/>
    <w:multiLevelType w:val="multilevel"/>
    <w:tmpl w:val="48B22D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516C33"/>
    <w:multiLevelType w:val="hybridMultilevel"/>
    <w:tmpl w:val="5A7CCBBA"/>
    <w:lvl w:ilvl="0" w:tplc="FE6053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646DA8"/>
    <w:multiLevelType w:val="hybridMultilevel"/>
    <w:tmpl w:val="2B4EA328"/>
    <w:lvl w:ilvl="0" w:tplc="DC8EC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53034">
    <w:abstractNumId w:val="6"/>
  </w:num>
  <w:num w:numId="2" w16cid:durableId="896208809">
    <w:abstractNumId w:val="1"/>
  </w:num>
  <w:num w:numId="3" w16cid:durableId="1608730331">
    <w:abstractNumId w:val="3"/>
  </w:num>
  <w:num w:numId="4" w16cid:durableId="520707465">
    <w:abstractNumId w:val="0"/>
  </w:num>
  <w:num w:numId="5" w16cid:durableId="850919961">
    <w:abstractNumId w:val="5"/>
  </w:num>
  <w:num w:numId="6" w16cid:durableId="112865807">
    <w:abstractNumId w:val="4"/>
  </w:num>
  <w:num w:numId="7" w16cid:durableId="928081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99"/>
    <w:rsid w:val="000400D7"/>
    <w:rsid w:val="000422E3"/>
    <w:rsid w:val="00095C26"/>
    <w:rsid w:val="000A461B"/>
    <w:rsid w:val="000F10FF"/>
    <w:rsid w:val="00117E63"/>
    <w:rsid w:val="00141561"/>
    <w:rsid w:val="00155F18"/>
    <w:rsid w:val="001903E3"/>
    <w:rsid w:val="001929C5"/>
    <w:rsid w:val="001B54BB"/>
    <w:rsid w:val="001D7488"/>
    <w:rsid w:val="001E7BD9"/>
    <w:rsid w:val="002105BE"/>
    <w:rsid w:val="00285A64"/>
    <w:rsid w:val="002C10CB"/>
    <w:rsid w:val="002E4EDD"/>
    <w:rsid w:val="00303A37"/>
    <w:rsid w:val="00315A9C"/>
    <w:rsid w:val="00322A4D"/>
    <w:rsid w:val="00370390"/>
    <w:rsid w:val="00372E85"/>
    <w:rsid w:val="003B7287"/>
    <w:rsid w:val="003C1A99"/>
    <w:rsid w:val="003C5F4C"/>
    <w:rsid w:val="00410078"/>
    <w:rsid w:val="00414888"/>
    <w:rsid w:val="00466D27"/>
    <w:rsid w:val="0047159C"/>
    <w:rsid w:val="00495038"/>
    <w:rsid w:val="004A12BB"/>
    <w:rsid w:val="004B5FCD"/>
    <w:rsid w:val="004C603B"/>
    <w:rsid w:val="0057058E"/>
    <w:rsid w:val="00595582"/>
    <w:rsid w:val="005F3A4C"/>
    <w:rsid w:val="0062222F"/>
    <w:rsid w:val="006969C8"/>
    <w:rsid w:val="006E56F4"/>
    <w:rsid w:val="006E70F7"/>
    <w:rsid w:val="00774B53"/>
    <w:rsid w:val="00783328"/>
    <w:rsid w:val="008D78E5"/>
    <w:rsid w:val="009865AF"/>
    <w:rsid w:val="009A2B32"/>
    <w:rsid w:val="009B278F"/>
    <w:rsid w:val="009B348C"/>
    <w:rsid w:val="009D4422"/>
    <w:rsid w:val="00A02EBF"/>
    <w:rsid w:val="00A54C5F"/>
    <w:rsid w:val="00A74040"/>
    <w:rsid w:val="00A96AFF"/>
    <w:rsid w:val="00B24F78"/>
    <w:rsid w:val="00B554B3"/>
    <w:rsid w:val="00B76A52"/>
    <w:rsid w:val="00BF72C5"/>
    <w:rsid w:val="00C014DC"/>
    <w:rsid w:val="00C45CD4"/>
    <w:rsid w:val="00C613BD"/>
    <w:rsid w:val="00CF21AE"/>
    <w:rsid w:val="00D0686E"/>
    <w:rsid w:val="00D53E61"/>
    <w:rsid w:val="00D963E1"/>
    <w:rsid w:val="00E015E9"/>
    <w:rsid w:val="00E1640B"/>
    <w:rsid w:val="00E554CC"/>
    <w:rsid w:val="00EB6DFD"/>
    <w:rsid w:val="00EE454E"/>
    <w:rsid w:val="00FA00B3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01F47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B554B3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9A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Vizovice_v9.dotx</Template>
  <TotalTime>5</TotalTime>
  <Pages>5</Pages>
  <Words>1954</Words>
  <Characters>11533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Pifková Veronika Ing.</cp:lastModifiedBy>
  <cp:revision>3</cp:revision>
  <dcterms:created xsi:type="dcterms:W3CDTF">2025-11-19T08:42:00Z</dcterms:created>
  <dcterms:modified xsi:type="dcterms:W3CDTF">2025-11-19T08:48:00Z</dcterms:modified>
</cp:coreProperties>
</file>